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55F8" w14:textId="77777777" w:rsidR="00174B17" w:rsidRPr="001B1214" w:rsidRDefault="00174B17" w:rsidP="00174B17">
      <w:pPr>
        <w:pStyle w:val="Heading"/>
        <w:tabs>
          <w:tab w:val="left" w:pos="411"/>
          <w:tab w:val="center" w:pos="4150"/>
        </w:tabs>
        <w:jc w:val="left"/>
        <w:rPr>
          <w:rFonts w:cs="Arial"/>
          <w:szCs w:val="24"/>
        </w:rPr>
      </w:pPr>
      <w:r w:rsidRPr="001B1214">
        <w:rPr>
          <w:rFonts w:cs="Arial"/>
          <w:sz w:val="28"/>
          <w:szCs w:val="24"/>
        </w:rPr>
        <w:tab/>
      </w:r>
      <w:r w:rsidRPr="001B1214">
        <w:rPr>
          <w:rFonts w:cs="Arial"/>
          <w:szCs w:val="24"/>
        </w:rPr>
        <w:tab/>
        <w:t>Pwyllgor Lles Llangrannog Welfare Committee</w:t>
      </w:r>
    </w:p>
    <w:p w14:paraId="5914E89A" w14:textId="0B412BF4" w:rsidR="00174B17" w:rsidRPr="001B1214" w:rsidRDefault="00174B17" w:rsidP="00174B17">
      <w:pPr>
        <w:pStyle w:val="Heading"/>
        <w:rPr>
          <w:rFonts w:cs="Arial"/>
          <w:color w:val="000000" w:themeColor="text1"/>
          <w:szCs w:val="24"/>
        </w:rPr>
      </w:pPr>
      <w:r w:rsidRPr="001B1214">
        <w:rPr>
          <w:rFonts w:cs="Arial"/>
          <w:color w:val="000000" w:themeColor="text1"/>
          <w:szCs w:val="24"/>
        </w:rPr>
        <w:t>Min</w:t>
      </w:r>
      <w:r w:rsidR="00F6363E" w:rsidRPr="001B1214">
        <w:rPr>
          <w:rFonts w:cs="Arial"/>
          <w:color w:val="000000" w:themeColor="text1"/>
          <w:szCs w:val="24"/>
        </w:rPr>
        <w:t>utes of a Meeting on Thursday 8</w:t>
      </w:r>
      <w:r w:rsidRPr="001B1214">
        <w:rPr>
          <w:rFonts w:cs="Arial"/>
          <w:color w:val="000000" w:themeColor="text1"/>
          <w:szCs w:val="24"/>
        </w:rPr>
        <w:t xml:space="preserve"> </w:t>
      </w:r>
      <w:r w:rsidR="00F375C6" w:rsidRPr="001B1214">
        <w:rPr>
          <w:rFonts w:cs="Arial"/>
          <w:color w:val="000000" w:themeColor="text1"/>
          <w:szCs w:val="24"/>
        </w:rPr>
        <w:t>February</w:t>
      </w:r>
      <w:r w:rsidRPr="001B1214">
        <w:rPr>
          <w:rFonts w:cs="Arial"/>
          <w:color w:val="000000" w:themeColor="text1"/>
          <w:szCs w:val="24"/>
        </w:rPr>
        <w:t xml:space="preserve"> 2018</w:t>
      </w:r>
    </w:p>
    <w:p w14:paraId="122C502A" w14:textId="77777777" w:rsidR="00174B17" w:rsidRPr="001B1214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  <w:sz w:val="28"/>
        </w:rPr>
      </w:pPr>
    </w:p>
    <w:p w14:paraId="490C042B" w14:textId="77777777" w:rsidR="00174B17" w:rsidRPr="001B1214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1. Present</w:t>
      </w:r>
      <w:r w:rsidRPr="001B1214">
        <w:rPr>
          <w:rFonts w:ascii="Arial" w:hAnsi="Arial" w:cs="Arial"/>
          <w:color w:val="000000" w:themeColor="text1"/>
          <w:sz w:val="28"/>
        </w:rPr>
        <w:t xml:space="preserve">: Gari Pwyll, Adrian Brice, Gerry Jones, Guto Jenkins, Kate Brice, Kat Dawes. </w:t>
      </w:r>
    </w:p>
    <w:p w14:paraId="6D08C634" w14:textId="77777777" w:rsidR="00174B17" w:rsidRPr="001B1214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2. Apologies</w:t>
      </w:r>
      <w:r w:rsidRPr="001B1214">
        <w:rPr>
          <w:rFonts w:ascii="Arial" w:hAnsi="Arial" w:cs="Arial"/>
          <w:color w:val="000000" w:themeColor="text1"/>
          <w:sz w:val="28"/>
        </w:rPr>
        <w:t>: Paul Dawes, Ricky R</w:t>
      </w:r>
      <w:r w:rsidR="00F6363E" w:rsidRPr="001B1214">
        <w:rPr>
          <w:rFonts w:ascii="Arial" w:hAnsi="Arial" w:cs="Arial"/>
          <w:color w:val="000000" w:themeColor="text1"/>
          <w:sz w:val="28"/>
        </w:rPr>
        <w:t xml:space="preserve">owsell, Cynyr Ifan, Pob Thomas. </w:t>
      </w:r>
    </w:p>
    <w:p w14:paraId="04A897E7" w14:textId="77777777" w:rsidR="00174B17" w:rsidRPr="001B1214" w:rsidRDefault="00174B17" w:rsidP="00174B17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3. Minutes</w:t>
      </w:r>
      <w:r w:rsidRPr="001B1214">
        <w:rPr>
          <w:rFonts w:ascii="Arial" w:hAnsi="Arial" w:cs="Arial"/>
          <w:color w:val="000000" w:themeColor="text1"/>
          <w:sz w:val="28"/>
        </w:rPr>
        <w:t xml:space="preserve"> of the meeting on Thursday 11 January 2018. The minutes were approved.</w:t>
      </w:r>
    </w:p>
    <w:p w14:paraId="52D838AE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</w:rPr>
      </w:pPr>
    </w:p>
    <w:p w14:paraId="4C035B27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32"/>
        </w:rPr>
      </w:pPr>
      <w:r w:rsidRPr="001B1214">
        <w:rPr>
          <w:rFonts w:ascii="Arial" w:hAnsi="Arial" w:cs="Arial"/>
          <w:b/>
          <w:color w:val="000000" w:themeColor="text1"/>
          <w:sz w:val="32"/>
        </w:rPr>
        <w:t xml:space="preserve">4. Matters Arising </w:t>
      </w:r>
    </w:p>
    <w:p w14:paraId="37CCCF3F" w14:textId="42FD603B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4.1 (4.1)</w:t>
      </w:r>
      <w:r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Pr="001B1214">
        <w:rPr>
          <w:rFonts w:ascii="Arial" w:hAnsi="Arial" w:cs="Arial"/>
          <w:b/>
          <w:color w:val="000000" w:themeColor="text1"/>
          <w:sz w:val="28"/>
        </w:rPr>
        <w:t>Defibrillator training.</w:t>
      </w:r>
      <w:r w:rsidRPr="001B1214">
        <w:rPr>
          <w:rFonts w:ascii="Arial" w:hAnsi="Arial" w:cs="Arial"/>
          <w:color w:val="000000" w:themeColor="text1"/>
          <w:sz w:val="28"/>
        </w:rPr>
        <w:t xml:space="preserve"> Confirmed for 19 February 7.30pm</w:t>
      </w:r>
      <w:r w:rsidR="00F6363E" w:rsidRPr="001B1214">
        <w:rPr>
          <w:rFonts w:ascii="Arial" w:hAnsi="Arial" w:cs="Arial"/>
          <w:color w:val="000000" w:themeColor="text1"/>
          <w:sz w:val="28"/>
        </w:rPr>
        <w:t xml:space="preserve"> at the</w:t>
      </w:r>
      <w:r w:rsidRPr="001B1214">
        <w:rPr>
          <w:rFonts w:ascii="Arial" w:hAnsi="Arial" w:cs="Arial"/>
          <w:color w:val="000000" w:themeColor="text1"/>
          <w:sz w:val="28"/>
        </w:rPr>
        <w:t xml:space="preserve"> Urdd Leisure Centre. </w:t>
      </w:r>
      <w:r w:rsidR="00F6363E" w:rsidRPr="001B1214">
        <w:rPr>
          <w:rFonts w:ascii="Arial" w:hAnsi="Arial" w:cs="Arial"/>
          <w:color w:val="000000" w:themeColor="text1"/>
          <w:sz w:val="28"/>
        </w:rPr>
        <w:t xml:space="preserve">We will make a </w:t>
      </w:r>
      <w:r w:rsidRPr="001B1214">
        <w:rPr>
          <w:rFonts w:ascii="Arial" w:hAnsi="Arial" w:cs="Arial"/>
          <w:color w:val="000000" w:themeColor="text1"/>
          <w:sz w:val="28"/>
        </w:rPr>
        <w:t>£</w:t>
      </w:r>
      <w:r w:rsidR="00F6363E" w:rsidRPr="001B1214">
        <w:rPr>
          <w:rFonts w:ascii="Arial" w:hAnsi="Arial" w:cs="Arial"/>
          <w:color w:val="000000" w:themeColor="text1"/>
          <w:sz w:val="28"/>
        </w:rPr>
        <w:t xml:space="preserve">25 donation to Calonnau Cymru. The training takes 1.5-2 hours and </w:t>
      </w:r>
      <w:r w:rsidR="001D5351" w:rsidRPr="001B1214">
        <w:rPr>
          <w:rFonts w:ascii="Arial" w:hAnsi="Arial" w:cs="Arial"/>
          <w:color w:val="000000" w:themeColor="text1"/>
          <w:sz w:val="28"/>
        </w:rPr>
        <w:t>is for</w:t>
      </w:r>
      <w:r w:rsidR="00F6363E" w:rsidRPr="001B1214">
        <w:rPr>
          <w:rFonts w:ascii="Arial" w:hAnsi="Arial" w:cs="Arial"/>
          <w:color w:val="000000" w:themeColor="text1"/>
          <w:sz w:val="28"/>
        </w:rPr>
        <w:t xml:space="preserve"> u</w:t>
      </w:r>
      <w:r w:rsidRPr="001B1214">
        <w:rPr>
          <w:rFonts w:ascii="Arial" w:hAnsi="Arial" w:cs="Arial"/>
          <w:color w:val="000000" w:themeColor="text1"/>
          <w:sz w:val="28"/>
        </w:rPr>
        <w:t xml:space="preserve">p to 30 people. Guto will organise a list. </w:t>
      </w:r>
      <w:r w:rsidR="00F6363E" w:rsidRPr="001B1214">
        <w:rPr>
          <w:rFonts w:ascii="Arial" w:hAnsi="Arial" w:cs="Arial"/>
          <w:color w:val="000000" w:themeColor="text1"/>
          <w:sz w:val="28"/>
        </w:rPr>
        <w:t>If we take up our machine it can be checked</w:t>
      </w:r>
      <w:r w:rsidRPr="001B1214">
        <w:rPr>
          <w:rFonts w:ascii="Arial" w:hAnsi="Arial" w:cs="Arial"/>
          <w:color w:val="000000" w:themeColor="text1"/>
          <w:sz w:val="28"/>
        </w:rPr>
        <w:t>.</w:t>
      </w:r>
    </w:p>
    <w:p w14:paraId="473762D4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32D728AC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4.2 (4.2)</w:t>
      </w:r>
      <w:r w:rsidRPr="001B1214">
        <w:rPr>
          <w:rFonts w:ascii="Arial" w:hAnsi="Arial" w:cs="Arial"/>
          <w:color w:val="000000" w:themeColor="text1"/>
          <w:sz w:val="28"/>
        </w:rPr>
        <w:t xml:space="preserve"> The </w:t>
      </w:r>
      <w:r w:rsidRPr="001B1214">
        <w:rPr>
          <w:rFonts w:ascii="Arial" w:hAnsi="Arial" w:cs="Arial"/>
          <w:b/>
          <w:color w:val="000000" w:themeColor="text1"/>
          <w:sz w:val="28"/>
        </w:rPr>
        <w:t>streetlight</w:t>
      </w:r>
      <w:r w:rsidRPr="001B1214">
        <w:rPr>
          <w:rFonts w:ascii="Arial" w:hAnsi="Arial" w:cs="Arial"/>
          <w:color w:val="000000" w:themeColor="text1"/>
          <w:sz w:val="28"/>
        </w:rPr>
        <w:t xml:space="preserve"> issue. Ongoing with the Community Council. </w:t>
      </w:r>
    </w:p>
    <w:p w14:paraId="0340172B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4CC58770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4.3 (4.4)</w:t>
      </w:r>
      <w:r w:rsidRPr="001B1214">
        <w:rPr>
          <w:rFonts w:ascii="Arial" w:hAnsi="Arial" w:cs="Arial"/>
          <w:color w:val="000000" w:themeColor="text1"/>
          <w:sz w:val="28"/>
        </w:rPr>
        <w:t xml:space="preserve"> ‘</w:t>
      </w:r>
      <w:r w:rsidRPr="001B1214">
        <w:rPr>
          <w:rFonts w:ascii="Arial" w:hAnsi="Arial" w:cs="Arial"/>
          <w:b/>
          <w:color w:val="000000" w:themeColor="text1"/>
          <w:sz w:val="28"/>
        </w:rPr>
        <w:t xml:space="preserve">Driftwood Cottage’ </w:t>
      </w:r>
      <w:r w:rsidRPr="001B1214">
        <w:rPr>
          <w:rFonts w:ascii="Arial" w:hAnsi="Arial" w:cs="Arial"/>
          <w:color w:val="000000" w:themeColor="text1"/>
          <w:sz w:val="28"/>
        </w:rPr>
        <w:t xml:space="preserve">letter sent with mention that the original name of the house is Rhos Hawen. </w:t>
      </w:r>
    </w:p>
    <w:p w14:paraId="50E9C415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331435CB" w14:textId="720967DE" w:rsidR="00174B17" w:rsidRPr="001B1214" w:rsidRDefault="00F6363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4.4 (4.5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Green Flag Award.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Cynyr will apply for Llangrannog Garden. Ongoing.</w:t>
      </w:r>
    </w:p>
    <w:p w14:paraId="29607042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73BF60B3" w14:textId="0D618A75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4.5 (4.6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Llangrannog merchandise</w:t>
      </w:r>
      <w:r w:rsidR="00174B17" w:rsidRPr="001B1214">
        <w:rPr>
          <w:rFonts w:ascii="Arial" w:hAnsi="Arial" w:cs="Arial"/>
          <w:color w:val="000000" w:themeColor="text1"/>
          <w:sz w:val="28"/>
        </w:rPr>
        <w:t>. Ongoing.</w:t>
      </w:r>
    </w:p>
    <w:p w14:paraId="0FEDB33C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D01B02F" w14:textId="2B253FAB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4.6 (4.7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 xml:space="preserve">Llangrannog Life Facebook page. </w:t>
      </w:r>
      <w:r w:rsidR="00174B17" w:rsidRPr="001B1214">
        <w:rPr>
          <w:rFonts w:ascii="Arial" w:hAnsi="Arial" w:cs="Arial"/>
          <w:color w:val="000000" w:themeColor="text1"/>
          <w:sz w:val="28"/>
        </w:rPr>
        <w:t>Cynyr wrote to Ruth and received</w:t>
      </w:r>
      <w:bookmarkStart w:id="0" w:name="_GoBack"/>
      <w:bookmarkEnd w:id="0"/>
      <w:r w:rsidR="00174B17" w:rsidRPr="001B1214">
        <w:rPr>
          <w:rFonts w:ascii="Arial" w:hAnsi="Arial" w:cs="Arial"/>
          <w:color w:val="000000" w:themeColor="text1"/>
          <w:sz w:val="28"/>
        </w:rPr>
        <w:t xml:space="preserve"> a positive reply. We</w:t>
      </w:r>
      <w:r w:rsidRPr="001B1214">
        <w:rPr>
          <w:rFonts w:ascii="Arial" w:hAnsi="Arial" w:cs="Arial"/>
          <w:color w:val="000000" w:themeColor="text1"/>
          <w:sz w:val="28"/>
        </w:rPr>
        <w:t xml:space="preserve"> have researched options for moderation of Facebook pages and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will invite Ruth to chat to the Committee.</w:t>
      </w:r>
    </w:p>
    <w:p w14:paraId="34D0B512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45BF3DA5" w14:textId="77777777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4.7 (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6.1</w:t>
      </w:r>
      <w:r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Bottle bins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in the top carpark and Urdd Camp are overflowing, and people are</w:t>
      </w:r>
      <w:r w:rsidRPr="001B1214">
        <w:rPr>
          <w:rFonts w:ascii="Arial" w:hAnsi="Arial" w:cs="Arial"/>
          <w:color w:val="000000" w:themeColor="text1"/>
          <w:sz w:val="28"/>
        </w:rPr>
        <w:t xml:space="preserve"> leaving domestic rubbish there despite Clive’s note.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Pr="001B1214">
        <w:rPr>
          <w:rFonts w:ascii="Arial" w:hAnsi="Arial" w:cs="Arial"/>
          <w:color w:val="000000" w:themeColor="text1"/>
          <w:sz w:val="28"/>
        </w:rPr>
        <w:t xml:space="preserve">Kat added another </w:t>
      </w:r>
      <w:r w:rsidR="00174B17" w:rsidRPr="001B1214">
        <w:rPr>
          <w:rFonts w:ascii="Arial" w:hAnsi="Arial" w:cs="Arial"/>
          <w:color w:val="000000" w:themeColor="text1"/>
          <w:sz w:val="28"/>
        </w:rPr>
        <w:t>notice with the number to call at the Council</w:t>
      </w:r>
      <w:r w:rsidRPr="001B1214">
        <w:rPr>
          <w:rFonts w:ascii="Arial" w:hAnsi="Arial" w:cs="Arial"/>
          <w:color w:val="000000" w:themeColor="text1"/>
          <w:sz w:val="28"/>
        </w:rPr>
        <w:t xml:space="preserve"> if the bin is full. We will keep an eye on the situation. See also 4.10. </w:t>
      </w:r>
    </w:p>
    <w:p w14:paraId="54ACAF11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7FC50DFE" w14:textId="77777777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4.8 (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6.3</w:t>
      </w:r>
      <w:r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 xml:space="preserve"> Plastic Free Llangrannog.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People and businesses in Llangrannog already do a lot. There is a group on Facebook to </w:t>
      </w:r>
      <w:r w:rsidR="00174B17" w:rsidRPr="001B1214">
        <w:rPr>
          <w:rFonts w:ascii="Arial" w:hAnsi="Arial" w:cs="Arial"/>
          <w:color w:val="000000" w:themeColor="text1"/>
          <w:sz w:val="28"/>
        </w:rPr>
        <w:lastRenderedPageBreak/>
        <w:t xml:space="preserve">encourage </w:t>
      </w:r>
      <w:r w:rsidRPr="001B1214">
        <w:rPr>
          <w:rFonts w:ascii="Arial" w:hAnsi="Arial" w:cs="Arial"/>
          <w:color w:val="000000" w:themeColor="text1"/>
          <w:sz w:val="28"/>
        </w:rPr>
        <w:t>even more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work along this line. </w:t>
      </w:r>
    </w:p>
    <w:p w14:paraId="45B6BBEA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0E53D68E" w14:textId="4F084415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4.9 (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6.4</w:t>
      </w:r>
      <w:r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Invite Ben Lake to the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AGM 12 April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in the Beach Hut.</w:t>
      </w:r>
    </w:p>
    <w:p w14:paraId="415AB132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4F4C9A10" w14:textId="0B28C5FB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4.10 (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6.5</w:t>
      </w:r>
      <w:r w:rsidRPr="001B1214">
        <w:rPr>
          <w:rFonts w:ascii="Arial" w:hAnsi="Arial" w:cs="Arial"/>
          <w:color w:val="000000" w:themeColor="text1"/>
          <w:sz w:val="28"/>
        </w:rPr>
        <w:t xml:space="preserve">)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Dog poo, fly-tipping, rubbish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etc. </w:t>
      </w:r>
      <w:r w:rsidRPr="001B1214">
        <w:rPr>
          <w:rFonts w:ascii="Arial" w:hAnsi="Arial" w:cs="Arial"/>
          <w:color w:val="000000" w:themeColor="text1"/>
          <w:sz w:val="28"/>
        </w:rPr>
        <w:t>Kat will d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ig out </w:t>
      </w:r>
      <w:r w:rsidRPr="001B1214">
        <w:rPr>
          <w:rFonts w:ascii="Arial" w:hAnsi="Arial" w:cs="Arial"/>
          <w:color w:val="000000" w:themeColor="text1"/>
          <w:sz w:val="28"/>
        </w:rPr>
        <w:t>any</w:t>
      </w:r>
      <w:r w:rsidR="00751392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Pr="001B1214">
        <w:rPr>
          <w:rFonts w:ascii="Arial" w:hAnsi="Arial" w:cs="Arial"/>
          <w:color w:val="000000" w:themeColor="text1"/>
          <w:sz w:val="28"/>
        </w:rPr>
        <w:t>information that Ann/Martin created around this topic, which could be revised for this year’s summer season</w:t>
      </w:r>
      <w:r w:rsidR="00174B17" w:rsidRPr="001B1214">
        <w:rPr>
          <w:rFonts w:ascii="Arial" w:hAnsi="Arial" w:cs="Arial"/>
          <w:color w:val="000000" w:themeColor="text1"/>
          <w:sz w:val="28"/>
        </w:rPr>
        <w:t>.</w:t>
      </w:r>
    </w:p>
    <w:p w14:paraId="48BF3BEB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6B6A739F" w14:textId="49C13916" w:rsidR="00174B17" w:rsidRPr="001B1214" w:rsidRDefault="001D5351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4.11 (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6.6</w:t>
      </w:r>
      <w:r w:rsidRPr="001B1214">
        <w:rPr>
          <w:rFonts w:ascii="Arial" w:hAnsi="Arial" w:cs="Arial"/>
          <w:b/>
          <w:color w:val="000000" w:themeColor="text1"/>
          <w:sz w:val="28"/>
        </w:rPr>
        <w:t>)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Thanks will once again be offered to Mickey Beechey and others who helped erect the Christmas tree on the front. Thanks to Jane for providing the electricity for the lights.</w:t>
      </w:r>
    </w:p>
    <w:p w14:paraId="6DE27F03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2DDF0A68" w14:textId="72FB7530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40"/>
        </w:rPr>
      </w:pPr>
      <w:r w:rsidRPr="001B1214">
        <w:rPr>
          <w:rFonts w:ascii="Arial" w:hAnsi="Arial" w:cs="Arial"/>
          <w:b/>
          <w:color w:val="000000" w:themeColor="text1"/>
          <w:sz w:val="40"/>
        </w:rPr>
        <w:t>5. Correspondence</w:t>
      </w:r>
    </w:p>
    <w:p w14:paraId="609F1271" w14:textId="77777777" w:rsidR="00315F59" w:rsidRPr="001B1214" w:rsidRDefault="00830CBF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5.1</w:t>
      </w:r>
      <w:r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Roy Tarbutt wrote re. the condition of </w:t>
      </w:r>
      <w:r w:rsidR="00751392" w:rsidRPr="001B1214">
        <w:rPr>
          <w:rFonts w:ascii="Arial" w:hAnsi="Arial" w:cs="Arial"/>
          <w:color w:val="000000" w:themeColor="text1"/>
          <w:sz w:val="28"/>
        </w:rPr>
        <w:t xml:space="preserve">the </w:t>
      </w:r>
      <w:r w:rsidR="00315F59" w:rsidRPr="001B1214">
        <w:rPr>
          <w:rFonts w:ascii="Arial" w:hAnsi="Arial" w:cs="Arial"/>
          <w:color w:val="000000" w:themeColor="text1"/>
          <w:sz w:val="28"/>
        </w:rPr>
        <w:t>furniture</w:t>
      </w:r>
      <w:r w:rsidRPr="001B1214">
        <w:rPr>
          <w:rFonts w:ascii="Arial" w:hAnsi="Arial" w:cs="Arial"/>
          <w:color w:val="000000" w:themeColor="text1"/>
          <w:sz w:val="28"/>
        </w:rPr>
        <w:t xml:space="preserve"> in the </w:t>
      </w:r>
      <w:r w:rsidRPr="001B1214">
        <w:rPr>
          <w:rFonts w:ascii="Arial" w:hAnsi="Arial" w:cs="Arial"/>
          <w:b/>
          <w:color w:val="000000" w:themeColor="text1"/>
          <w:sz w:val="28"/>
        </w:rPr>
        <w:t>Millennium</w:t>
      </w:r>
      <w:r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Pr="001B1214">
        <w:rPr>
          <w:rFonts w:ascii="Arial" w:hAnsi="Arial" w:cs="Arial"/>
          <w:b/>
          <w:color w:val="000000" w:themeColor="text1"/>
          <w:sz w:val="28"/>
        </w:rPr>
        <w:t>Garden</w:t>
      </w:r>
      <w:r w:rsidRPr="001B1214">
        <w:rPr>
          <w:rFonts w:ascii="Arial" w:hAnsi="Arial" w:cs="Arial"/>
          <w:color w:val="000000" w:themeColor="text1"/>
          <w:sz w:val="28"/>
        </w:rPr>
        <w:t>. He would like to apply for an Awards For All lottery grant; he will return with a draft application and some quotes for new benches and garden maintenance tools. All in agreement</w:t>
      </w:r>
      <w:r w:rsidR="00315F59" w:rsidRPr="001B1214">
        <w:rPr>
          <w:rFonts w:ascii="Arial" w:hAnsi="Arial" w:cs="Arial"/>
          <w:color w:val="000000" w:themeColor="text1"/>
          <w:sz w:val="28"/>
        </w:rPr>
        <w:t>.</w:t>
      </w:r>
    </w:p>
    <w:p w14:paraId="51937103" w14:textId="77777777" w:rsidR="00315F59" w:rsidRPr="001B1214" w:rsidRDefault="00315F59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1D613DF0" w14:textId="6410C8FD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40"/>
        </w:rPr>
      </w:pPr>
      <w:r w:rsidRPr="001B1214">
        <w:rPr>
          <w:rFonts w:ascii="Arial" w:hAnsi="Arial" w:cs="Arial"/>
          <w:b/>
          <w:color w:val="000000" w:themeColor="text1"/>
          <w:sz w:val="40"/>
        </w:rPr>
        <w:t>6. AOB</w:t>
      </w:r>
    </w:p>
    <w:p w14:paraId="3691EB91" w14:textId="6CF3E7CE" w:rsidR="00174B17" w:rsidRPr="001B1214" w:rsidRDefault="00751392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>6.1</w:t>
      </w:r>
      <w:r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74B17" w:rsidRPr="001B1214">
        <w:rPr>
          <w:rFonts w:ascii="Arial" w:hAnsi="Arial" w:cs="Arial"/>
          <w:b/>
          <w:color w:val="000000" w:themeColor="text1"/>
          <w:sz w:val="28"/>
        </w:rPr>
        <w:t>Jean Darbey</w:t>
      </w:r>
      <w:r w:rsidR="00174B17"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315F59" w:rsidRPr="001B1214">
        <w:rPr>
          <w:rFonts w:ascii="Arial" w:hAnsi="Arial" w:cs="Arial"/>
          <w:color w:val="000000" w:themeColor="text1"/>
          <w:sz w:val="28"/>
        </w:rPr>
        <w:t>has</w:t>
      </w:r>
      <w:r w:rsidRPr="001B1214">
        <w:rPr>
          <w:rFonts w:ascii="Arial" w:hAnsi="Arial" w:cs="Arial"/>
          <w:color w:val="000000" w:themeColor="text1"/>
          <w:sz w:val="28"/>
        </w:rPr>
        <w:t xml:space="preserve"> returned from </w:t>
      </w:r>
      <w:r w:rsidR="00315F59" w:rsidRPr="001B1214">
        <w:rPr>
          <w:rFonts w:ascii="Arial" w:hAnsi="Arial" w:cs="Arial"/>
          <w:color w:val="000000" w:themeColor="text1"/>
          <w:sz w:val="28"/>
        </w:rPr>
        <w:t>a stay in</w:t>
      </w:r>
      <w:r w:rsidR="00830CBF" w:rsidRPr="001B1214">
        <w:rPr>
          <w:rFonts w:ascii="Arial" w:hAnsi="Arial" w:cs="Arial"/>
          <w:color w:val="000000" w:themeColor="text1"/>
          <w:sz w:val="28"/>
        </w:rPr>
        <w:t xml:space="preserve"> hospital via </w:t>
      </w:r>
      <w:r w:rsidRPr="001B1214">
        <w:rPr>
          <w:rFonts w:ascii="Arial" w:hAnsi="Arial" w:cs="Arial"/>
          <w:color w:val="000000" w:themeColor="text1"/>
          <w:sz w:val="28"/>
        </w:rPr>
        <w:t>Henllan</w:t>
      </w:r>
      <w:r w:rsidR="00315F59" w:rsidRPr="001B1214">
        <w:rPr>
          <w:rFonts w:ascii="Arial" w:hAnsi="Arial" w:cs="Arial"/>
          <w:color w:val="000000" w:themeColor="text1"/>
          <w:sz w:val="28"/>
        </w:rPr>
        <w:t xml:space="preserve"> care home</w:t>
      </w:r>
      <w:r w:rsidRPr="001B1214">
        <w:rPr>
          <w:rFonts w:ascii="Arial" w:hAnsi="Arial" w:cs="Arial"/>
          <w:color w:val="000000" w:themeColor="text1"/>
          <w:sz w:val="28"/>
        </w:rPr>
        <w:t xml:space="preserve">, but she is frail. </w:t>
      </w:r>
      <w:r w:rsidR="00315F59" w:rsidRPr="001B1214">
        <w:rPr>
          <w:rFonts w:ascii="Arial" w:hAnsi="Arial" w:cs="Arial"/>
          <w:color w:val="000000" w:themeColor="text1"/>
          <w:sz w:val="28"/>
        </w:rPr>
        <w:t>We are un</w:t>
      </w:r>
      <w:r w:rsidR="00830CBF" w:rsidRPr="001B1214">
        <w:rPr>
          <w:rFonts w:ascii="Arial" w:hAnsi="Arial" w:cs="Arial"/>
          <w:color w:val="000000" w:themeColor="text1"/>
          <w:sz w:val="28"/>
        </w:rPr>
        <w:t>sure of the situation with her family and any nursing care she is or isn’t receiving. Gerry will assess the situation further</w:t>
      </w:r>
      <w:r w:rsidR="00315F59" w:rsidRPr="001B1214">
        <w:rPr>
          <w:rFonts w:ascii="Arial" w:hAnsi="Arial" w:cs="Arial"/>
          <w:color w:val="000000" w:themeColor="text1"/>
          <w:sz w:val="28"/>
        </w:rPr>
        <w:t>, keep a log</w:t>
      </w:r>
      <w:r w:rsidR="00830CBF" w:rsidRPr="001B1214">
        <w:rPr>
          <w:rFonts w:ascii="Arial" w:hAnsi="Arial" w:cs="Arial"/>
          <w:color w:val="000000" w:themeColor="text1"/>
          <w:sz w:val="28"/>
        </w:rPr>
        <w:t xml:space="preserve"> and contact Social Services. Committee members expressed a wish to help where</w:t>
      </w:r>
      <w:r w:rsidR="00315F59" w:rsidRPr="001B1214">
        <w:rPr>
          <w:rFonts w:ascii="Arial" w:hAnsi="Arial" w:cs="Arial"/>
          <w:color w:val="000000" w:themeColor="text1"/>
          <w:sz w:val="28"/>
        </w:rPr>
        <w:t>ver</w:t>
      </w:r>
      <w:r w:rsidR="00830CBF" w:rsidRPr="001B1214">
        <w:rPr>
          <w:rFonts w:ascii="Arial" w:hAnsi="Arial" w:cs="Arial"/>
          <w:color w:val="000000" w:themeColor="text1"/>
          <w:sz w:val="28"/>
        </w:rPr>
        <w:t xml:space="preserve"> possible.</w:t>
      </w:r>
    </w:p>
    <w:p w14:paraId="1706E92D" w14:textId="77777777" w:rsidR="00F6363E" w:rsidRPr="001B1214" w:rsidRDefault="00F6363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7F2C3278" w14:textId="77777777" w:rsidR="00F6363E" w:rsidRPr="001B1214" w:rsidRDefault="00F6363E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  <w:r w:rsidRPr="001B1214">
        <w:rPr>
          <w:rFonts w:ascii="Arial" w:hAnsi="Arial" w:cs="Arial"/>
          <w:b/>
          <w:color w:val="000000" w:themeColor="text1"/>
          <w:sz w:val="28"/>
        </w:rPr>
        <w:t xml:space="preserve">6.2 </w:t>
      </w:r>
      <w:r w:rsidR="001D5351" w:rsidRPr="001B1214">
        <w:rPr>
          <w:rFonts w:ascii="Arial" w:hAnsi="Arial" w:cs="Arial"/>
          <w:color w:val="000000" w:themeColor="text1"/>
          <w:sz w:val="28"/>
        </w:rPr>
        <w:t>The</w:t>
      </w:r>
      <w:r w:rsidR="001D5351" w:rsidRPr="001B1214">
        <w:rPr>
          <w:rFonts w:ascii="Arial" w:hAnsi="Arial" w:cs="Arial"/>
          <w:b/>
          <w:color w:val="000000" w:themeColor="text1"/>
          <w:sz w:val="28"/>
        </w:rPr>
        <w:t xml:space="preserve"> s</w:t>
      </w:r>
      <w:r w:rsidRPr="001B1214">
        <w:rPr>
          <w:rFonts w:ascii="Arial" w:hAnsi="Arial" w:cs="Arial"/>
          <w:b/>
          <w:color w:val="000000" w:themeColor="text1"/>
          <w:sz w:val="28"/>
        </w:rPr>
        <w:t>ewer pipe</w:t>
      </w:r>
      <w:r w:rsidRPr="001B1214">
        <w:rPr>
          <w:rFonts w:ascii="Arial" w:hAnsi="Arial" w:cs="Arial"/>
          <w:color w:val="000000" w:themeColor="text1"/>
          <w:sz w:val="28"/>
        </w:rPr>
        <w:t xml:space="preserve"> </w:t>
      </w:r>
      <w:r w:rsidR="001D5351" w:rsidRPr="001B1214">
        <w:rPr>
          <w:rFonts w:ascii="Arial" w:hAnsi="Arial" w:cs="Arial"/>
          <w:color w:val="000000" w:themeColor="text1"/>
          <w:sz w:val="28"/>
        </w:rPr>
        <w:t xml:space="preserve">is appearing </w:t>
      </w:r>
      <w:r w:rsidRPr="001B1214">
        <w:rPr>
          <w:rFonts w:ascii="Arial" w:hAnsi="Arial" w:cs="Arial"/>
          <w:color w:val="000000" w:themeColor="text1"/>
          <w:sz w:val="28"/>
        </w:rPr>
        <w:t>on the beach</w:t>
      </w:r>
      <w:r w:rsidR="001D5351" w:rsidRPr="001B1214">
        <w:rPr>
          <w:rFonts w:ascii="Arial" w:hAnsi="Arial" w:cs="Arial"/>
          <w:color w:val="000000" w:themeColor="text1"/>
          <w:sz w:val="28"/>
        </w:rPr>
        <w:t xml:space="preserve"> at</w:t>
      </w:r>
      <w:r w:rsidR="00315F59" w:rsidRPr="001B1214">
        <w:rPr>
          <w:rFonts w:ascii="Arial" w:hAnsi="Arial" w:cs="Arial"/>
          <w:color w:val="000000" w:themeColor="text1"/>
          <w:sz w:val="28"/>
        </w:rPr>
        <w:t xml:space="preserve"> certain</w:t>
      </w:r>
      <w:r w:rsidR="001D5351" w:rsidRPr="001B1214">
        <w:rPr>
          <w:rFonts w:ascii="Arial" w:hAnsi="Arial" w:cs="Arial"/>
          <w:color w:val="000000" w:themeColor="text1"/>
          <w:sz w:val="28"/>
        </w:rPr>
        <w:t xml:space="preserve"> low tides</w:t>
      </w:r>
      <w:r w:rsidRPr="001B1214">
        <w:rPr>
          <w:rFonts w:ascii="Arial" w:hAnsi="Arial" w:cs="Arial"/>
          <w:color w:val="000000" w:themeColor="text1"/>
          <w:sz w:val="28"/>
        </w:rPr>
        <w:t xml:space="preserve">. </w:t>
      </w:r>
      <w:r w:rsidR="001D5351" w:rsidRPr="001B1214">
        <w:rPr>
          <w:rFonts w:ascii="Arial" w:hAnsi="Arial" w:cs="Arial"/>
          <w:color w:val="000000" w:themeColor="text1"/>
          <w:sz w:val="28"/>
        </w:rPr>
        <w:t xml:space="preserve">The Community Council are following this issue up. </w:t>
      </w:r>
    </w:p>
    <w:p w14:paraId="5D991E9A" w14:textId="77777777" w:rsidR="00174B17" w:rsidRPr="001B1214" w:rsidRDefault="00174B17" w:rsidP="00174B1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8"/>
        </w:rPr>
      </w:pPr>
    </w:p>
    <w:p w14:paraId="5637E145" w14:textId="5CBF1993" w:rsidR="00CA6A6B" w:rsidRPr="001B1214" w:rsidRDefault="00174B17" w:rsidP="00315F5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28"/>
        </w:rPr>
      </w:pPr>
      <w:r w:rsidRPr="001B1214">
        <w:rPr>
          <w:rFonts w:ascii="Arial" w:hAnsi="Arial" w:cs="Arial"/>
          <w:b/>
          <w:i/>
          <w:color w:val="000000" w:themeColor="text1"/>
          <w:sz w:val="28"/>
        </w:rPr>
        <w:t xml:space="preserve">Next meeting Thursday </w:t>
      </w:r>
      <w:r w:rsidR="00295551" w:rsidRPr="001B1214">
        <w:rPr>
          <w:rFonts w:ascii="Arial" w:hAnsi="Arial" w:cs="Arial"/>
          <w:b/>
          <w:i/>
          <w:color w:val="000000" w:themeColor="text1"/>
          <w:sz w:val="28"/>
        </w:rPr>
        <w:t>1</w:t>
      </w:r>
      <w:r w:rsidRPr="001B1214">
        <w:rPr>
          <w:rFonts w:ascii="Arial" w:hAnsi="Arial" w:cs="Arial"/>
          <w:b/>
          <w:i/>
          <w:color w:val="000000" w:themeColor="text1"/>
          <w:sz w:val="28"/>
        </w:rPr>
        <w:t xml:space="preserve"> </w:t>
      </w:r>
      <w:r w:rsidR="00751392" w:rsidRPr="001B1214">
        <w:rPr>
          <w:rFonts w:ascii="Arial" w:hAnsi="Arial" w:cs="Arial"/>
          <w:b/>
          <w:i/>
          <w:color w:val="000000" w:themeColor="text1"/>
          <w:sz w:val="28"/>
        </w:rPr>
        <w:t>March, 7.30pm in the Pentre Arms</w:t>
      </w:r>
      <w:r w:rsidRPr="001B1214">
        <w:rPr>
          <w:rFonts w:ascii="Arial" w:hAnsi="Arial" w:cs="Arial"/>
          <w:b/>
          <w:i/>
          <w:color w:val="000000" w:themeColor="text1"/>
          <w:sz w:val="28"/>
        </w:rPr>
        <w:t xml:space="preserve">. </w:t>
      </w:r>
    </w:p>
    <w:sectPr w:rsidR="00CA6A6B" w:rsidRPr="001B1214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7AD53" w14:textId="77777777" w:rsidR="001D5351" w:rsidRDefault="001D5351" w:rsidP="00174B17">
      <w:r>
        <w:separator/>
      </w:r>
    </w:p>
  </w:endnote>
  <w:endnote w:type="continuationSeparator" w:id="0">
    <w:p w14:paraId="71AB93F1" w14:textId="77777777" w:rsidR="001D5351" w:rsidRDefault="001D5351" w:rsidP="001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A006A" w14:textId="77777777" w:rsidR="001D5351" w:rsidRDefault="001D5351" w:rsidP="00174B17">
      <w:r>
        <w:separator/>
      </w:r>
    </w:p>
  </w:footnote>
  <w:footnote w:type="continuationSeparator" w:id="0">
    <w:p w14:paraId="6F0CCB05" w14:textId="77777777" w:rsidR="001D5351" w:rsidRDefault="001D5351" w:rsidP="0017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7"/>
    <w:rsid w:val="00174B17"/>
    <w:rsid w:val="001B1214"/>
    <w:rsid w:val="001D5351"/>
    <w:rsid w:val="00295551"/>
    <w:rsid w:val="00315F59"/>
    <w:rsid w:val="00751392"/>
    <w:rsid w:val="00830CBF"/>
    <w:rsid w:val="00CA6A6B"/>
    <w:rsid w:val="00E1425D"/>
    <w:rsid w:val="00F375C6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48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7"/>
  </w:style>
  <w:style w:type="paragraph" w:styleId="Heading1">
    <w:name w:val="heading 1"/>
    <w:basedOn w:val="Heading"/>
    <w:next w:val="Heading2"/>
    <w:link w:val="Heading1Char"/>
    <w:qFormat/>
    <w:rsid w:val="00174B17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174B17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17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4B17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174B17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74B17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174B17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74B17"/>
  </w:style>
  <w:style w:type="character" w:customStyle="1" w:styleId="FootnoteTextChar">
    <w:name w:val="Footnote Text Char"/>
    <w:basedOn w:val="DefaultParagraphFont"/>
    <w:link w:val="FootnoteText"/>
    <w:uiPriority w:val="99"/>
    <w:rsid w:val="00174B17"/>
  </w:style>
  <w:style w:type="character" w:styleId="FootnoteReference">
    <w:name w:val="footnote reference"/>
    <w:basedOn w:val="DefaultParagraphFont"/>
    <w:uiPriority w:val="99"/>
    <w:unhideWhenUsed/>
    <w:rsid w:val="00174B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14"/>
  </w:style>
  <w:style w:type="paragraph" w:styleId="Footer">
    <w:name w:val="footer"/>
    <w:basedOn w:val="Normal"/>
    <w:link w:val="FooterChar"/>
    <w:uiPriority w:val="99"/>
    <w:unhideWhenUsed/>
    <w:rsid w:val="001B1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7"/>
  </w:style>
  <w:style w:type="paragraph" w:styleId="Heading1">
    <w:name w:val="heading 1"/>
    <w:basedOn w:val="Heading"/>
    <w:next w:val="Heading2"/>
    <w:link w:val="Heading1Char"/>
    <w:qFormat/>
    <w:rsid w:val="00174B17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174B17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B17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74B17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174B17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174B17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174B17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174B17"/>
  </w:style>
  <w:style w:type="character" w:customStyle="1" w:styleId="FootnoteTextChar">
    <w:name w:val="Footnote Text Char"/>
    <w:basedOn w:val="DefaultParagraphFont"/>
    <w:link w:val="FootnoteText"/>
    <w:uiPriority w:val="99"/>
    <w:rsid w:val="00174B17"/>
  </w:style>
  <w:style w:type="character" w:styleId="FootnoteReference">
    <w:name w:val="footnote reference"/>
    <w:basedOn w:val="DefaultParagraphFont"/>
    <w:uiPriority w:val="99"/>
    <w:unhideWhenUsed/>
    <w:rsid w:val="00174B1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14"/>
  </w:style>
  <w:style w:type="paragraph" w:styleId="Footer">
    <w:name w:val="footer"/>
    <w:basedOn w:val="Normal"/>
    <w:link w:val="FooterChar"/>
    <w:uiPriority w:val="99"/>
    <w:unhideWhenUsed/>
    <w:rsid w:val="001B1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418</Words>
  <Characters>2389</Characters>
  <Application>Microsoft Macintosh Word</Application>
  <DocSecurity>0</DocSecurity>
  <Lines>19</Lines>
  <Paragraphs>5</Paragraphs>
  <ScaleCrop>false</ScaleCrop>
  <Company>Perfectly Put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5</cp:revision>
  <dcterms:created xsi:type="dcterms:W3CDTF">2018-02-08T19:45:00Z</dcterms:created>
  <dcterms:modified xsi:type="dcterms:W3CDTF">2018-03-03T15:31:00Z</dcterms:modified>
</cp:coreProperties>
</file>